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712" w:rsidRPr="004A5CAA" w:rsidRDefault="002E3182" w:rsidP="004D5729">
      <w:pPr>
        <w:spacing w:before="360" w:after="360" w:line="276" w:lineRule="auto"/>
        <w:jc w:val="center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 xml:space="preserve">Záměr </w:t>
      </w:r>
      <w:r w:rsidR="00BF1BD1" w:rsidRPr="004A5CAA">
        <w:rPr>
          <w:rFonts w:ascii="Palatino Linotype" w:hAnsi="Palatino Linotype"/>
          <w:b/>
          <w:sz w:val="22"/>
          <w:szCs w:val="22"/>
        </w:rPr>
        <w:t>realizovat veřejnou zakázku</w:t>
      </w:r>
      <w:r w:rsidRPr="004A5CAA">
        <w:rPr>
          <w:rFonts w:ascii="Palatino Linotype" w:hAnsi="Palatino Linotype"/>
          <w:b/>
          <w:sz w:val="22"/>
          <w:szCs w:val="22"/>
        </w:rPr>
        <w:t xml:space="preserve"> dle ustanovení 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Hlavy I</w:t>
      </w:r>
      <w:r w:rsidR="004A5CAA">
        <w:rPr>
          <w:rFonts w:ascii="Palatino Linotype" w:hAnsi="Palatino Linotype"/>
          <w:b/>
          <w:i/>
          <w:sz w:val="22"/>
          <w:szCs w:val="22"/>
        </w:rPr>
        <w:t>.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 xml:space="preserve">, </w:t>
      </w:r>
      <w:r w:rsidR="009C2C06">
        <w:rPr>
          <w:rFonts w:ascii="Palatino Linotype" w:hAnsi="Palatino Linotype"/>
          <w:b/>
          <w:i/>
          <w:sz w:val="22"/>
          <w:szCs w:val="22"/>
        </w:rPr>
        <w:t>č</w:t>
      </w:r>
      <w:r w:rsidR="004A5CAA" w:rsidRPr="00F15BDE">
        <w:rPr>
          <w:rFonts w:ascii="Palatino Linotype" w:hAnsi="Palatino Linotype"/>
          <w:b/>
          <w:i/>
          <w:sz w:val="22"/>
          <w:szCs w:val="22"/>
        </w:rPr>
        <w:t>lánek 6 písm. e)</w:t>
      </w:r>
      <w:r w:rsidR="004A5CAA" w:rsidRPr="00BD2A94">
        <w:rPr>
          <w:rFonts w:ascii="Palatino Linotype" w:hAnsi="Palatino Linotype"/>
          <w:b/>
          <w:sz w:val="22"/>
          <w:szCs w:val="22"/>
        </w:rPr>
        <w:t xml:space="preserve"> </w:t>
      </w:r>
      <w:r w:rsidRPr="004A5CAA">
        <w:rPr>
          <w:rFonts w:ascii="Palatino Linotype" w:hAnsi="Palatino Linotype"/>
          <w:b/>
          <w:sz w:val="22"/>
          <w:szCs w:val="22"/>
        </w:rPr>
        <w:t xml:space="preserve">Pravidel </w:t>
      </w:r>
      <w:r w:rsidR="00D82E88" w:rsidRPr="004A5CAA">
        <w:rPr>
          <w:rFonts w:ascii="Palatino Linotype" w:hAnsi="Palatino Linotype"/>
          <w:b/>
          <w:sz w:val="22"/>
          <w:szCs w:val="22"/>
        </w:rPr>
        <w:t>pro zadávání veřejných zakázek v podmínkách hlavního města Prahy</w:t>
      </w:r>
    </w:p>
    <w:p w:rsidR="00C36712" w:rsidRPr="004A5CAA" w:rsidRDefault="00D82E88" w:rsidP="00E53905">
      <w:pPr>
        <w:tabs>
          <w:tab w:val="left" w:pos="5103"/>
        </w:tabs>
        <w:spacing w:before="120" w:after="120" w:line="276" w:lineRule="auto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O</w:t>
      </w:r>
      <w:r w:rsidR="002E3182" w:rsidRPr="004A5CAA">
        <w:rPr>
          <w:rFonts w:ascii="Palatino Linotype" w:hAnsi="Palatino Linotype"/>
          <w:b/>
          <w:sz w:val="22"/>
          <w:szCs w:val="22"/>
        </w:rPr>
        <w:t>dbor</w:t>
      </w:r>
      <w:r w:rsidRPr="004A5CAA">
        <w:rPr>
          <w:rFonts w:ascii="Palatino Linotype" w:hAnsi="Palatino Linotype"/>
          <w:b/>
          <w:sz w:val="22"/>
          <w:szCs w:val="22"/>
        </w:rPr>
        <w:t xml:space="preserve"> </w:t>
      </w:r>
      <w:r w:rsidR="008A5052" w:rsidRPr="004A5CAA">
        <w:rPr>
          <w:rFonts w:ascii="Palatino Linotype" w:hAnsi="Palatino Linotype"/>
          <w:b/>
          <w:sz w:val="22"/>
          <w:szCs w:val="22"/>
        </w:rPr>
        <w:t>MHMP:</w:t>
      </w:r>
      <w:proofErr w:type="gramStart"/>
      <w:r w:rsidR="008A5052" w:rsidRPr="004A5CAA">
        <w:rPr>
          <w:rFonts w:ascii="Palatino Linotype" w:hAnsi="Palatino Linotype"/>
          <w:b/>
          <w:sz w:val="22"/>
          <w:szCs w:val="22"/>
        </w:rPr>
        <w:t>…........................</w:t>
      </w:r>
      <w:proofErr w:type="gramEnd"/>
      <w:r w:rsidR="004D5729">
        <w:rPr>
          <w:rFonts w:ascii="Palatino Linotype" w:hAnsi="Palatino Linotype"/>
          <w:b/>
          <w:sz w:val="22"/>
          <w:szCs w:val="22"/>
        </w:rPr>
        <w:tab/>
      </w:r>
      <w:r w:rsidR="008A5052" w:rsidRPr="004A5CAA">
        <w:rPr>
          <w:rFonts w:ascii="Palatino Linotype" w:hAnsi="Palatino Linotype"/>
          <w:b/>
          <w:sz w:val="22"/>
          <w:szCs w:val="22"/>
        </w:rPr>
        <w:t xml:space="preserve"> Pořadové</w:t>
      </w:r>
      <w:r w:rsidR="00C36712" w:rsidRPr="004A5CAA">
        <w:rPr>
          <w:rFonts w:ascii="Palatino Linotype" w:hAnsi="Palatino Linotype"/>
          <w:b/>
          <w:sz w:val="22"/>
          <w:szCs w:val="22"/>
        </w:rPr>
        <w:t xml:space="preserve"> č. záměru: ………….</w:t>
      </w:r>
    </w:p>
    <w:p w:rsidR="002E3182" w:rsidRPr="004A5CAA" w:rsidRDefault="00C36712" w:rsidP="004D5729">
      <w:pPr>
        <w:spacing w:before="120" w:after="240" w:line="276" w:lineRule="auto"/>
        <w:ind w:left="4956"/>
        <w:rPr>
          <w:rFonts w:ascii="Palatino Linotype" w:hAnsi="Palatino Linotype"/>
          <w:b/>
          <w:sz w:val="22"/>
          <w:szCs w:val="22"/>
        </w:rPr>
      </w:pPr>
      <w:r w:rsidRPr="004A5CAA">
        <w:rPr>
          <w:rFonts w:ascii="Palatino Linotype" w:hAnsi="Palatino Linotype"/>
          <w:b/>
          <w:sz w:val="22"/>
          <w:szCs w:val="22"/>
        </w:rPr>
        <w:t>(</w:t>
      </w:r>
      <w:r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 xml:space="preserve">každý odbor vede číselnou řadu záměrů předkládaných Radě HMP od </w:t>
      </w:r>
      <w:r w:rsidR="008A5052" w:rsidRPr="004A5CAA">
        <w:rPr>
          <w:rFonts w:ascii="Palatino Linotype" w:hAnsi="Palatino Linotype"/>
          <w:b/>
          <w:i/>
          <w:sz w:val="22"/>
          <w:szCs w:val="22"/>
          <w:highlight w:val="yellow"/>
        </w:rPr>
        <w:t>1. 9. 2012</w:t>
      </w:r>
      <w:r w:rsidRPr="004A5CAA">
        <w:rPr>
          <w:rFonts w:ascii="Palatino Linotype" w:hAnsi="Palatino Linotype"/>
          <w:b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1842"/>
        <w:gridCol w:w="7370"/>
      </w:tblGrid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[předmět zakázky – název</w:t>
            </w:r>
            <w:r w:rsidRPr="00BD2A94">
              <w:rPr>
                <w:rFonts w:ascii="Palatino Linotype" w:hAnsi="Palatino Linotype"/>
                <w:b/>
                <w:i/>
                <w:sz w:val="22"/>
                <w:szCs w:val="22"/>
              </w:rPr>
              <w:t>]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Předmět plnění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slovní popis předmětu veřejné zakázky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CPV kód</w:t>
            </w:r>
          </w:p>
        </w:tc>
        <w:tc>
          <w:tcPr>
            <w:tcW w:w="7370" w:type="dxa"/>
          </w:tcPr>
          <w:p w:rsidR="00AE3CED" w:rsidRPr="00BD2A94" w:rsidRDefault="00AE3CED" w:rsidP="00CE208D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GB"/>
              </w:rPr>
              <w:t xml:space="preserve">common procurement vocabulary: </w:t>
            </w:r>
            <w:hyperlink r:id="rId8" w:history="1">
              <w:r w:rsidR="00CE208D" w:rsidRPr="00343884">
                <w:rPr>
                  <w:rStyle w:val="Hypertextovodkaz"/>
                  <w:rFonts w:ascii="Palatino Linotype" w:hAnsi="Palatino Linotype"/>
                  <w:i/>
                  <w:sz w:val="22"/>
                  <w:szCs w:val="22"/>
                  <w:highlight w:val="yellow"/>
                </w:rPr>
                <w:t>http://www.isvz.cz/ISVZ/Ciselniky/ISVZ_klasifikace_ciselniky.aspx</w:t>
              </w:r>
            </w:hyperlink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Zastoupení zadavatele v řízení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ANO x NE; když ANO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-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identifikace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 ]</w:t>
            </w:r>
          </w:p>
        </w:tc>
      </w:tr>
      <w:tr w:rsidR="00AE3CED" w:rsidRPr="004A5CAA" w:rsidTr="00444760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Zdůvodnění potřeby veřejné zakázky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</w:p>
        </w:tc>
      </w:tr>
      <w:tr w:rsidR="00AE3CED" w:rsidRPr="004A5CAA" w:rsidTr="00444760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Koncepční materiál nebo rozhodnutí, na základě kterého se veřejná zakázka zadává</w:t>
            </w:r>
          </w:p>
        </w:tc>
        <w:tc>
          <w:tcPr>
            <w:tcW w:w="7370" w:type="dxa"/>
            <w:vAlign w:val="center"/>
          </w:tcPr>
          <w:p w:rsidR="00AE3CED" w:rsidRPr="00BD2A94" w:rsidRDefault="00AE3CED" w:rsidP="00CE208D">
            <w:pPr>
              <w:autoSpaceDE w:val="0"/>
              <w:autoSpaceDN w:val="0"/>
              <w:adjustRightInd w:val="0"/>
              <w:spacing w:line="276" w:lineRule="auto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lang w:val="en-US"/>
              </w:rPr>
              <w:t>[</w:t>
            </w:r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ANO x NE; </w:t>
            </w:r>
            <w:proofErr w:type="spellStart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když</w:t>
            </w:r>
            <w:proofErr w:type="spellEnd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ANO, </w:t>
            </w:r>
            <w:proofErr w:type="spellStart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tak</w:t>
            </w:r>
            <w:proofErr w:type="spellEnd"/>
            <w:r w:rsidR="002C1F7F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 xml:space="preserve">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  <w:lang w:val="en-US"/>
              </w:rPr>
              <w:t>nap</w:t>
            </w:r>
            <w:proofErr w:type="spell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ř</w:t>
            </w:r>
            <w:proofErr w:type="spell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. vychází ze schválené Koncepce rozvoje IS/ICT HMP na období 2012 - 2016, která byla schválena usnesením Rady HMP č. 303 ze dne 5.3.2013.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Druh veřejné zakázky podle předmětu a předpokládané hodnoty 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veřejná zakázka na dodávky; na služby; na stavební práce] </w:t>
            </w:r>
          </w:p>
          <w:p w:rsidR="00AE3CED" w:rsidRPr="00444760" w:rsidRDefault="00047F11" w:rsidP="00E539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jednací řízení bez uveřejnění</w:t>
            </w:r>
          </w:p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zadání veřejné zakázky na základě rámcové smlouvy, ano/ne, uvést číslo smlouvy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C36712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Předpokládaná hodnota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1"/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[předpokládaná hodnota zakázky – uvádí se v Kč bez DPH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Způsob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stanovení předpokládané hodnoty</w:t>
            </w:r>
            <w:r w:rsidRPr="00BD2A94">
              <w:rPr>
                <w:rStyle w:val="Znakapoznpodarou"/>
                <w:rFonts w:ascii="Palatino Linotype" w:hAnsi="Palatino Linotype"/>
                <w:b/>
                <w:sz w:val="22"/>
                <w:szCs w:val="22"/>
              </w:rPr>
              <w:footnoteReference w:id="2"/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[stručný popis způsobu, jak byla pře</w:t>
            </w:r>
            <w:r w:rsidR="00B615E3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dpokládaná hodnota stanovena – n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apř. na 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lastRenderedPageBreak/>
              <w:t>základě údajů o veřejné zakázce stejného/obdobného předmětu plnění, na základě průzkumu trhu; musí odpovídat záznamu o stanovení přepokládané hodnoty]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Druh zadávacího řízení</w:t>
            </w:r>
          </w:p>
        </w:tc>
        <w:tc>
          <w:tcPr>
            <w:tcW w:w="7370" w:type="dxa"/>
          </w:tcPr>
          <w:p w:rsidR="00AE3CED" w:rsidRPr="00444760" w:rsidRDefault="00047F11" w:rsidP="00E539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J</w:t>
            </w:r>
            <w:r w:rsidR="00444760" w:rsidRPr="00444760">
              <w:rPr>
                <w:rFonts w:ascii="Palatino Linotype" w:hAnsi="Palatino Linotype"/>
                <w:sz w:val="22"/>
                <w:szCs w:val="22"/>
              </w:rPr>
              <w:t>Ř</w:t>
            </w:r>
            <w:r>
              <w:rPr>
                <w:rFonts w:ascii="Palatino Linotype" w:hAnsi="Palatino Linotype"/>
                <w:sz w:val="22"/>
                <w:szCs w:val="22"/>
              </w:rPr>
              <w:t>BU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</w:t>
            </w:r>
            <w:r w:rsidRPr="00C76AE7">
              <w:rPr>
                <w:rFonts w:ascii="Palatino Linotype" w:hAnsi="Palatino Linotype"/>
                <w:b/>
                <w:sz w:val="22"/>
                <w:szCs w:val="22"/>
              </w:rPr>
              <w:t>ožadavky na prokázání způsobilosti a kvalifikace</w:t>
            </w:r>
          </w:p>
        </w:tc>
        <w:tc>
          <w:tcPr>
            <w:tcW w:w="7370" w:type="dxa"/>
          </w:tcPr>
          <w:p w:rsidR="00AE3CED" w:rsidRPr="00761CEA" w:rsidRDefault="00AE3CED" w:rsidP="00A9311F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je povinen vyžadovat prokázání veškeré základní způsobilosti stanovené v § 74 ZZVZ. Dále může požadovat prokázání </w:t>
            </w:r>
            <w:r w:rsidR="00047F11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profesní způsobilosti a</w:t>
            </w:r>
            <w:r w:rsidR="00047F11"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</w:t>
            </w:r>
            <w:r w:rsidRPr="00AE597A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ekonomické a technické kvalifikace.]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hodnocení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nabídky x nejnižší nabídková </w:t>
            </w:r>
            <w:r w:rsidRPr="00FC5E02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cena</w:t>
            </w:r>
            <w:r w:rsidR="00AB1895" w:rsidRPr="00AB1895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x z důvodu oslovení jednoho nebude provedeno hodnocení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 xml:space="preserve">] 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55CD5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Kritéria hodnocení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ekonomická výhodnost </w:t>
            </w:r>
            <w:proofErr w:type="gramStart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nabídky  x   nejnižší</w:t>
            </w:r>
            <w:proofErr w:type="gramEnd"/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 nabídková cena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]; 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pokud má nabídková cena menší váhu než 60% je nezbytné odůvodnit]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Způsob financování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[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např.: z rozpočtu HMP, bude hrazeno v roce  20xx – 20xx  kapitola….</w:t>
            </w:r>
          </w:p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nebo na základě rámcové smlouvy číslo….]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Předpokládaný termín zahájení řízení k veřejné zakázce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[reálný, konkrétní termín zahájení řízení- postačuje měsíc/rok</w:t>
            </w:r>
            <w:r w:rsidRPr="00BD2A94">
              <w:rPr>
                <w:rFonts w:ascii="Palatino Linotype" w:hAnsi="Palatino Linotype"/>
                <w:i/>
                <w:sz w:val="22"/>
                <w:szCs w:val="22"/>
              </w:rPr>
              <w:t>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Pr="00BD2A94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Předpokládaná doba realizace veřejné zakázky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</w:t>
            </w:r>
            <w:r w:rsidRPr="00F15BDE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konkrétní počet dnů/měsíců/let, na které bude smlouva uzavřena, příp. uvedení konkrétního data]</w:t>
            </w:r>
          </w:p>
        </w:tc>
      </w:tr>
      <w:tr w:rsidR="00AE3CED" w:rsidRPr="004A5CAA" w:rsidTr="001C4564">
        <w:tc>
          <w:tcPr>
            <w:tcW w:w="1842" w:type="dxa"/>
          </w:tcPr>
          <w:p w:rsidR="00AE3CED" w:rsidRDefault="00AE3CED" w:rsidP="00E53905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sz w:val="22"/>
                <w:szCs w:val="22"/>
              </w:rPr>
              <w:t>I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nformace, zda se připouští varianty nabídky dle §</w:t>
            </w:r>
            <w:r>
              <w:rPr>
                <w:rFonts w:ascii="Palatino Linotype" w:hAnsi="Palatino Linotype"/>
                <w:b/>
                <w:sz w:val="22"/>
                <w:szCs w:val="22"/>
              </w:rPr>
              <w:t> </w:t>
            </w:r>
            <w:r w:rsidRPr="00BE0890">
              <w:rPr>
                <w:rFonts w:ascii="Palatino Linotype" w:hAnsi="Palatino Linotype"/>
                <w:b/>
                <w:sz w:val="22"/>
                <w:szCs w:val="22"/>
              </w:rPr>
              <w:t>102 ZZVZ</w:t>
            </w:r>
          </w:p>
        </w:tc>
        <w:tc>
          <w:tcPr>
            <w:tcW w:w="7370" w:type="dxa"/>
          </w:tcPr>
          <w:p w:rsidR="00AE3CED" w:rsidRPr="00BD2A94" w:rsidRDefault="00AE3CED" w:rsidP="00E53905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[zadavatel uvede, zda připouští varianty či nikoliv]</w:t>
            </w:r>
          </w:p>
        </w:tc>
      </w:tr>
      <w:tr w:rsidR="0075548B" w:rsidRPr="004A5CAA" w:rsidTr="001C4564">
        <w:tc>
          <w:tcPr>
            <w:tcW w:w="1842" w:type="dxa"/>
          </w:tcPr>
          <w:p w:rsidR="0075548B" w:rsidRPr="00BD2A94" w:rsidRDefault="0075548B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>Odůvodnění použití jiných komunikačních prostředků při podání nabídky namísto elektronických prostředků</w:t>
            </w:r>
          </w:p>
        </w:tc>
        <w:tc>
          <w:tcPr>
            <w:tcW w:w="7370" w:type="dxa"/>
          </w:tcPr>
          <w:p w:rsidR="0075548B" w:rsidRPr="00BD2A94" w:rsidRDefault="0075548B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(např. Zadavatel požaduje podání nabídek pouze v listinné podobě</w:t>
            </w:r>
            <w:r w:rsidRPr="00BD2A94">
              <w:rPr>
                <w:rFonts w:ascii="Palatino Linotype" w:hAnsi="Palatino Linotype"/>
                <w:iCs/>
                <w:sz w:val="22"/>
                <w:szCs w:val="22"/>
                <w:highlight w:val="yellow"/>
              </w:rPr>
              <w:t xml:space="preserve">, 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protože…)</w:t>
            </w:r>
          </w:p>
        </w:tc>
      </w:tr>
      <w:tr w:rsidR="0075548B" w:rsidRPr="004A5CAA" w:rsidTr="001C4564">
        <w:tc>
          <w:tcPr>
            <w:tcW w:w="1842" w:type="dxa"/>
          </w:tcPr>
          <w:p w:rsidR="0075548B" w:rsidRPr="00BD2A94" w:rsidRDefault="0075548B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t xml:space="preserve">Odůvodnění neodeslání </w:t>
            </w: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předběžného oznámení</w:t>
            </w:r>
          </w:p>
        </w:tc>
        <w:tc>
          <w:tcPr>
            <w:tcW w:w="7370" w:type="dxa"/>
          </w:tcPr>
          <w:p w:rsidR="0075548B" w:rsidRPr="00BD2A94" w:rsidRDefault="0075548B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lastRenderedPageBreak/>
              <w:t xml:space="preserve">(např. Zadavatel nebude zkracovat lhůtu pro podání nabídek.)  </w:t>
            </w:r>
          </w:p>
        </w:tc>
      </w:tr>
      <w:tr w:rsidR="0075548B" w:rsidRPr="004A5CAA" w:rsidTr="001C4564">
        <w:tc>
          <w:tcPr>
            <w:tcW w:w="1842" w:type="dxa"/>
          </w:tcPr>
          <w:p w:rsidR="0075548B" w:rsidRPr="00BD2A94" w:rsidRDefault="0075548B" w:rsidP="00985259">
            <w:pPr>
              <w:spacing w:line="276" w:lineRule="auto"/>
              <w:rPr>
                <w:rFonts w:ascii="Palatino Linotype" w:hAnsi="Palatino Linotype"/>
                <w:b/>
                <w:sz w:val="22"/>
                <w:szCs w:val="22"/>
              </w:rPr>
            </w:pPr>
            <w:r w:rsidRPr="00BD2A94">
              <w:rPr>
                <w:rFonts w:ascii="Palatino Linotype" w:hAnsi="Palatino Linotype"/>
                <w:b/>
                <w:sz w:val="22"/>
                <w:szCs w:val="22"/>
              </w:rPr>
              <w:lastRenderedPageBreak/>
              <w:t>Odůvodnění nejmenování komisí</w:t>
            </w:r>
          </w:p>
        </w:tc>
        <w:tc>
          <w:tcPr>
            <w:tcW w:w="7370" w:type="dxa"/>
          </w:tcPr>
          <w:p w:rsidR="0075548B" w:rsidRPr="00BD2A94" w:rsidRDefault="0075548B" w:rsidP="00985259">
            <w:pPr>
              <w:spacing w:line="276" w:lineRule="auto"/>
              <w:jc w:val="both"/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</w:pP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(např. </w:t>
            </w:r>
            <w:r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 xml:space="preserve">Jmenování komisí není nezbytné z důvodu: 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 xml:space="preserve">[zadavatel </w:t>
            </w:r>
            <w:r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doplní konkrétní důvod, pro který komisi nepožaduje</w:t>
            </w:r>
            <w:r w:rsidRPr="00BE0890">
              <w:rPr>
                <w:rFonts w:ascii="Palatino Linotype" w:hAnsi="Palatino Linotype"/>
                <w:i/>
                <w:sz w:val="22"/>
                <w:szCs w:val="22"/>
                <w:highlight w:val="yellow"/>
              </w:rPr>
              <w:t>]</w:t>
            </w:r>
            <w:r w:rsidRPr="00BD2A94">
              <w:rPr>
                <w:rFonts w:ascii="Palatino Linotype" w:hAnsi="Palatino Linotype"/>
                <w:i/>
                <w:iCs/>
                <w:sz w:val="22"/>
                <w:szCs w:val="22"/>
                <w:highlight w:val="yellow"/>
              </w:rPr>
              <w:t>.)</w:t>
            </w:r>
          </w:p>
        </w:tc>
      </w:tr>
    </w:tbl>
    <w:p w:rsidR="00754B88" w:rsidRPr="004D5729" w:rsidRDefault="002100F3" w:rsidP="002100F3">
      <w:pPr>
        <w:spacing w:before="120" w:after="120" w:line="276" w:lineRule="auto"/>
        <w:rPr>
          <w:rFonts w:ascii="Palatino Linotype" w:hAnsi="Palatino Linotype"/>
          <w:i/>
          <w:sz w:val="22"/>
          <w:szCs w:val="22"/>
        </w:rPr>
      </w:pPr>
      <w:bookmarkStart w:id="0" w:name="_GoBack"/>
      <w:bookmarkEnd w:id="0"/>
      <w:r w:rsidRPr="004A5CAA">
        <w:rPr>
          <w:rFonts w:ascii="Palatino Linotype" w:hAnsi="Palatino Linotype"/>
          <w:i/>
          <w:sz w:val="22"/>
          <w:szCs w:val="22"/>
        </w:rPr>
        <w:t xml:space="preserve"> </w:t>
      </w:r>
      <w:r w:rsidR="00C36712" w:rsidRPr="004A5CAA">
        <w:rPr>
          <w:rFonts w:ascii="Palatino Linotype" w:hAnsi="Palatino Linotype"/>
          <w:i/>
          <w:sz w:val="22"/>
          <w:szCs w:val="22"/>
        </w:rPr>
        <w:t>(Další okolnosti veřejné zakázky je možno uvádět v přílohách důvodové zprávy.)</w:t>
      </w:r>
    </w:p>
    <w:sectPr w:rsidR="00754B88" w:rsidRPr="004D5729" w:rsidSect="00E539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76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5E3" w:rsidRDefault="00B615E3" w:rsidP="00EC26BC">
      <w:r>
        <w:separator/>
      </w:r>
    </w:p>
  </w:endnote>
  <w:endnote w:type="continuationSeparator" w:id="0">
    <w:p w:rsidR="00B615E3" w:rsidRDefault="00B615E3" w:rsidP="00EC2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02668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B615E3" w:rsidRDefault="00B615E3">
            <w:pPr>
              <w:pStyle w:val="Zpat"/>
              <w:jc w:val="center"/>
            </w:pPr>
            <w:r>
              <w:t xml:space="preserve">Stránka </w:t>
            </w:r>
            <w:r w:rsidR="00AA378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AA3785">
              <w:rPr>
                <w:b/>
              </w:rPr>
              <w:fldChar w:fldCharType="separate"/>
            </w:r>
            <w:r w:rsidR="00D34034">
              <w:rPr>
                <w:b/>
                <w:noProof/>
              </w:rPr>
              <w:t>2</w:t>
            </w:r>
            <w:r w:rsidR="00AA3785">
              <w:rPr>
                <w:b/>
              </w:rPr>
              <w:fldChar w:fldCharType="end"/>
            </w:r>
            <w:r>
              <w:t xml:space="preserve"> z </w:t>
            </w:r>
            <w:r w:rsidR="00AA378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AA3785">
              <w:rPr>
                <w:b/>
              </w:rPr>
              <w:fldChar w:fldCharType="separate"/>
            </w:r>
            <w:r w:rsidR="00D34034">
              <w:rPr>
                <w:b/>
                <w:noProof/>
              </w:rPr>
              <w:t>3</w:t>
            </w:r>
            <w:r w:rsidR="00AA3785">
              <w:rPr>
                <w:b/>
              </w:rPr>
              <w:fldChar w:fldCharType="end"/>
            </w:r>
          </w:p>
        </w:sdtContent>
      </w:sdt>
    </w:sdtContent>
  </w:sdt>
  <w:p w:rsidR="00B615E3" w:rsidRDefault="00B615E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Palatino Linotype" w:hAnsi="Palatino Linotype"/>
      </w:rPr>
      <w:id w:val="11602670"/>
      <w:docPartObj>
        <w:docPartGallery w:val="Page Numbers (Bottom of Page)"/>
        <w:docPartUnique/>
      </w:docPartObj>
    </w:sdtPr>
    <w:sdtContent>
      <w:sdt>
        <w:sdtPr>
          <w:rPr>
            <w:rFonts w:ascii="Palatino Linotype" w:hAnsi="Palatino Linotype"/>
          </w:rPr>
          <w:id w:val="11602669"/>
          <w:docPartObj>
            <w:docPartGallery w:val="Page Numbers (Top of Page)"/>
            <w:docPartUnique/>
          </w:docPartObj>
        </w:sdtPr>
        <w:sdtContent>
          <w:p w:rsidR="00B615E3" w:rsidRPr="004D5729" w:rsidRDefault="00B615E3">
            <w:pPr>
              <w:pStyle w:val="Zpat"/>
              <w:jc w:val="center"/>
              <w:rPr>
                <w:rFonts w:ascii="Palatino Linotype" w:hAnsi="Palatino Linotype"/>
              </w:rPr>
            </w:pPr>
            <w:r w:rsidRPr="004D5729">
              <w:rPr>
                <w:rFonts w:ascii="Palatino Linotype" w:hAnsi="Palatino Linotype"/>
              </w:rPr>
              <w:t xml:space="preserve">Stránka </w:t>
            </w:r>
            <w:r w:rsidR="00AA3785" w:rsidRPr="004D5729">
              <w:rPr>
                <w:rFonts w:ascii="Palatino Linotype" w:hAnsi="Palatino Linotype"/>
                <w:b/>
              </w:rPr>
              <w:fldChar w:fldCharType="begin"/>
            </w:r>
            <w:r w:rsidRPr="004D5729">
              <w:rPr>
                <w:rFonts w:ascii="Palatino Linotype" w:hAnsi="Palatino Linotype"/>
                <w:b/>
              </w:rPr>
              <w:instrText>PAGE</w:instrText>
            </w:r>
            <w:r w:rsidR="00AA3785" w:rsidRPr="004D5729">
              <w:rPr>
                <w:rFonts w:ascii="Palatino Linotype" w:hAnsi="Palatino Linotype"/>
                <w:b/>
              </w:rPr>
              <w:fldChar w:fldCharType="separate"/>
            </w:r>
            <w:r w:rsidR="00D34034">
              <w:rPr>
                <w:rFonts w:ascii="Palatino Linotype" w:hAnsi="Palatino Linotype"/>
                <w:b/>
                <w:noProof/>
              </w:rPr>
              <w:t>1</w:t>
            </w:r>
            <w:r w:rsidR="00AA3785" w:rsidRPr="004D5729">
              <w:rPr>
                <w:rFonts w:ascii="Palatino Linotype" w:hAnsi="Palatino Linotype"/>
                <w:b/>
              </w:rPr>
              <w:fldChar w:fldCharType="end"/>
            </w:r>
            <w:r w:rsidRPr="004D5729">
              <w:rPr>
                <w:rFonts w:ascii="Palatino Linotype" w:hAnsi="Palatino Linotype"/>
              </w:rPr>
              <w:t xml:space="preserve"> z </w:t>
            </w:r>
            <w:r w:rsidR="00AA3785" w:rsidRPr="004D5729">
              <w:rPr>
                <w:rFonts w:ascii="Palatino Linotype" w:hAnsi="Palatino Linotype"/>
                <w:b/>
              </w:rPr>
              <w:fldChar w:fldCharType="begin"/>
            </w:r>
            <w:r w:rsidRPr="004D5729">
              <w:rPr>
                <w:rFonts w:ascii="Palatino Linotype" w:hAnsi="Palatino Linotype"/>
                <w:b/>
              </w:rPr>
              <w:instrText>NUMPAGES</w:instrText>
            </w:r>
            <w:r w:rsidR="00AA3785" w:rsidRPr="004D5729">
              <w:rPr>
                <w:rFonts w:ascii="Palatino Linotype" w:hAnsi="Palatino Linotype"/>
                <w:b/>
              </w:rPr>
              <w:fldChar w:fldCharType="separate"/>
            </w:r>
            <w:r w:rsidR="00D34034">
              <w:rPr>
                <w:rFonts w:ascii="Palatino Linotype" w:hAnsi="Palatino Linotype"/>
                <w:b/>
                <w:noProof/>
              </w:rPr>
              <w:t>3</w:t>
            </w:r>
            <w:r w:rsidR="00AA3785" w:rsidRPr="004D5729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  <w:p w:rsidR="00B615E3" w:rsidRDefault="00B615E3" w:rsidP="004D5729">
    <w:pPr>
      <w:pStyle w:val="Zpat"/>
      <w:tabs>
        <w:tab w:val="clear" w:pos="4536"/>
        <w:tab w:val="clear" w:pos="9072"/>
        <w:tab w:val="left" w:pos="610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5E3" w:rsidRDefault="00B615E3" w:rsidP="00EC26BC">
      <w:r>
        <w:separator/>
      </w:r>
    </w:p>
  </w:footnote>
  <w:footnote w:type="continuationSeparator" w:id="0">
    <w:p w:rsidR="00B615E3" w:rsidRDefault="00B615E3" w:rsidP="00EC26BC">
      <w:r>
        <w:continuationSeparator/>
      </w:r>
    </w:p>
  </w:footnote>
  <w:footnote w:id="1">
    <w:p w:rsidR="00B615E3" w:rsidRPr="00E53905" w:rsidRDefault="00B615E3" w:rsidP="00E53905">
      <w:pPr>
        <w:pStyle w:val="Textpoznpodarou"/>
        <w:spacing w:line="276" w:lineRule="auto"/>
        <w:jc w:val="both"/>
        <w:rPr>
          <w:rFonts w:ascii="Palatino Linotype" w:hAnsi="Palatino Linotype"/>
          <w:sz w:val="18"/>
          <w:szCs w:val="18"/>
        </w:rPr>
      </w:pPr>
      <w:r w:rsidRPr="00E53905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E53905">
        <w:rPr>
          <w:rFonts w:ascii="Palatino Linotype" w:hAnsi="Palatino Linotype"/>
          <w:sz w:val="18"/>
          <w:szCs w:val="18"/>
        </w:rPr>
        <w:t xml:space="preserve"> Při stan</w:t>
      </w:r>
      <w:r>
        <w:rPr>
          <w:rFonts w:ascii="Palatino Linotype" w:hAnsi="Palatino Linotype"/>
          <w:sz w:val="18"/>
          <w:szCs w:val="18"/>
        </w:rPr>
        <w:t>ovení předpokládané hodnoty byla brána</w:t>
      </w:r>
      <w:r w:rsidRPr="00E53905">
        <w:rPr>
          <w:rFonts w:ascii="Palatino Linotype" w:hAnsi="Palatino Linotype"/>
          <w:sz w:val="18"/>
          <w:szCs w:val="18"/>
        </w:rPr>
        <w:t xml:space="preserve"> v úvahu všechna možná spolu související plnění ve smyslu zejm. ust. § 16 a </w:t>
      </w:r>
      <w:proofErr w:type="spellStart"/>
      <w:r w:rsidRPr="00E53905">
        <w:rPr>
          <w:rFonts w:ascii="Palatino Linotype" w:hAnsi="Palatino Linotype"/>
          <w:sz w:val="18"/>
          <w:szCs w:val="18"/>
        </w:rPr>
        <w:t>násl</w:t>
      </w:r>
      <w:proofErr w:type="spellEnd"/>
      <w:r w:rsidRPr="00E53905">
        <w:rPr>
          <w:rFonts w:ascii="Palatino Linotype" w:hAnsi="Palatino Linotype"/>
          <w:sz w:val="18"/>
          <w:szCs w:val="18"/>
        </w:rPr>
        <w:t xml:space="preserve">. ZZVZ; PH je stanovena v souladu s ustanovením § 16 a </w:t>
      </w:r>
      <w:proofErr w:type="spellStart"/>
      <w:r w:rsidRPr="00E53905">
        <w:rPr>
          <w:rFonts w:ascii="Palatino Linotype" w:hAnsi="Palatino Linotype"/>
          <w:sz w:val="18"/>
          <w:szCs w:val="18"/>
        </w:rPr>
        <w:t>násl</w:t>
      </w:r>
      <w:proofErr w:type="spellEnd"/>
      <w:r w:rsidRPr="00E53905">
        <w:rPr>
          <w:rFonts w:ascii="Palatino Linotype" w:hAnsi="Palatino Linotype"/>
          <w:sz w:val="18"/>
          <w:szCs w:val="18"/>
        </w:rPr>
        <w:t>. ZZVZ; bližší údaje obsahuje dokumentace VZ.</w:t>
      </w:r>
    </w:p>
  </w:footnote>
  <w:footnote w:id="2">
    <w:p w:rsidR="00B615E3" w:rsidRPr="002100F3" w:rsidRDefault="00B615E3" w:rsidP="002100F3">
      <w:pPr>
        <w:pStyle w:val="Textpoznpodarou"/>
        <w:spacing w:line="276" w:lineRule="auto"/>
        <w:jc w:val="both"/>
        <w:rPr>
          <w:rFonts w:ascii="Palatino Linotype" w:hAnsi="Palatino Linotype"/>
          <w:sz w:val="18"/>
          <w:szCs w:val="18"/>
        </w:rPr>
      </w:pPr>
      <w:r w:rsidRPr="00E53905">
        <w:rPr>
          <w:rStyle w:val="Znakapoznpodarou"/>
          <w:rFonts w:ascii="Palatino Linotype" w:hAnsi="Palatino Linotype"/>
          <w:sz w:val="18"/>
          <w:szCs w:val="18"/>
        </w:rPr>
        <w:footnoteRef/>
      </w:r>
      <w:r w:rsidRPr="00E53905">
        <w:rPr>
          <w:rFonts w:ascii="Palatino Linotype" w:hAnsi="Palatino Linotype"/>
          <w:sz w:val="18"/>
          <w:szCs w:val="18"/>
        </w:rPr>
        <w:t xml:space="preserve"> Zejm. s ohledem na ustanovení § 16 odst. 6 ZZVZ.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5E3" w:rsidRPr="00E53905" w:rsidRDefault="00B615E3" w:rsidP="00E53905">
    <w:pPr>
      <w:pStyle w:val="Zhlav"/>
    </w:pPr>
    <w:r w:rsidRPr="00E53905">
      <w:rPr>
        <w:szCs w:val="22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5E3" w:rsidRDefault="00B615E3" w:rsidP="00E53905">
    <w:pPr>
      <w:pStyle w:val="Zhlav"/>
      <w:jc w:val="center"/>
      <w:rPr>
        <w:rFonts w:ascii="Palatino Linotype" w:hAnsi="Palatino Linotype"/>
        <w:b/>
        <w:sz w:val="22"/>
        <w:szCs w:val="22"/>
      </w:rPr>
    </w:pPr>
    <w:r w:rsidRPr="00E53905">
      <w:rPr>
        <w:rFonts w:ascii="Palatino Linotype" w:hAnsi="Palatino Linotype"/>
        <w:b/>
        <w:noProof/>
        <w:sz w:val="22"/>
        <w:szCs w:val="22"/>
      </w:rPr>
      <w:drawing>
        <wp:inline distT="0" distB="0" distL="0" distR="0">
          <wp:extent cx="800100" cy="790575"/>
          <wp:effectExtent l="19050" t="0" r="0" b="0"/>
          <wp:docPr id="2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615E3" w:rsidRDefault="00B615E3" w:rsidP="00E53905">
    <w:pPr>
      <w:pStyle w:val="Zhlav"/>
      <w:rPr>
        <w:rFonts w:ascii="Palatino Linotype" w:hAnsi="Palatino Linotype"/>
        <w:b/>
        <w:sz w:val="22"/>
        <w:szCs w:val="22"/>
      </w:rPr>
    </w:pPr>
  </w:p>
  <w:p w:rsidR="00B615E3" w:rsidRPr="00E53905" w:rsidRDefault="00B615E3" w:rsidP="00D34034">
    <w:pPr>
      <w:pStyle w:val="Zhlav"/>
      <w:jc w:val="both"/>
      <w:rPr>
        <w:rFonts w:ascii="Palatino Linotype" w:hAnsi="Palatino Linotype"/>
        <w:b/>
        <w:sz w:val="22"/>
        <w:szCs w:val="22"/>
      </w:rPr>
    </w:pPr>
    <w:r w:rsidRPr="00F67D5A">
      <w:rPr>
        <w:rFonts w:ascii="Palatino Linotype" w:hAnsi="Palatino Linotype"/>
        <w:b/>
        <w:sz w:val="22"/>
        <w:szCs w:val="22"/>
      </w:rPr>
      <w:t>Vzorový dokument č. 1</w:t>
    </w:r>
    <w:r>
      <w:rPr>
        <w:rFonts w:ascii="Palatino Linotype" w:hAnsi="Palatino Linotype"/>
        <w:b/>
        <w:sz w:val="22"/>
        <w:szCs w:val="22"/>
      </w:rPr>
      <w:t xml:space="preserve"> – záměr zadání veřejné zakázky </w:t>
    </w:r>
    <w:r>
      <w:rPr>
        <w:rFonts w:ascii="Palatino Linotype" w:hAnsi="Palatino Linotype"/>
        <w:b/>
        <w:i/>
        <w:sz w:val="22"/>
        <w:szCs w:val="22"/>
      </w:rPr>
      <w:t xml:space="preserve">(pozn. pro zpracovatele: po </w:t>
    </w:r>
    <w:r w:rsidRPr="008A5052">
      <w:rPr>
        <w:rFonts w:ascii="Palatino Linotype" w:hAnsi="Palatino Linotype"/>
        <w:b/>
        <w:i/>
        <w:sz w:val="22"/>
        <w:szCs w:val="22"/>
      </w:rPr>
      <w:t>vyplnění nutno vymazat záhlaví</w:t>
    </w:r>
    <w:r>
      <w:rPr>
        <w:rFonts w:ascii="Palatino Linotype" w:hAnsi="Palatino Linotype"/>
        <w:b/>
        <w:i/>
        <w:sz w:val="22"/>
        <w:szCs w:val="22"/>
      </w:rPr>
      <w:t>, logo HMP ponechat</w:t>
    </w:r>
    <w:r w:rsidR="00CE208D">
      <w:rPr>
        <w:rFonts w:ascii="Palatino Linotype" w:hAnsi="Palatino Linotype"/>
        <w:b/>
        <w:i/>
        <w:sz w:val="22"/>
        <w:szCs w:val="22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/>
  <w:rsids>
    <w:rsidRoot w:val="002E3182"/>
    <w:rsid w:val="00034A75"/>
    <w:rsid w:val="00047F11"/>
    <w:rsid w:val="00083007"/>
    <w:rsid w:val="0008369F"/>
    <w:rsid w:val="000908D3"/>
    <w:rsid w:val="0009555C"/>
    <w:rsid w:val="000C314F"/>
    <w:rsid w:val="0018593F"/>
    <w:rsid w:val="001C4564"/>
    <w:rsid w:val="001D5C50"/>
    <w:rsid w:val="002100F3"/>
    <w:rsid w:val="00215CA7"/>
    <w:rsid w:val="002356F0"/>
    <w:rsid w:val="00244FF5"/>
    <w:rsid w:val="002A7874"/>
    <w:rsid w:val="002C1F7F"/>
    <w:rsid w:val="002E3182"/>
    <w:rsid w:val="002E6D5F"/>
    <w:rsid w:val="00393F03"/>
    <w:rsid w:val="003C61E4"/>
    <w:rsid w:val="00412C4C"/>
    <w:rsid w:val="0042212F"/>
    <w:rsid w:val="00422D1A"/>
    <w:rsid w:val="00444760"/>
    <w:rsid w:val="004646B2"/>
    <w:rsid w:val="0048374A"/>
    <w:rsid w:val="004A5CAA"/>
    <w:rsid w:val="004D0377"/>
    <w:rsid w:val="004D5729"/>
    <w:rsid w:val="00536206"/>
    <w:rsid w:val="005D3C18"/>
    <w:rsid w:val="005E56B2"/>
    <w:rsid w:val="0061369A"/>
    <w:rsid w:val="006C2C3A"/>
    <w:rsid w:val="006F1604"/>
    <w:rsid w:val="00711369"/>
    <w:rsid w:val="00711C72"/>
    <w:rsid w:val="00716EC1"/>
    <w:rsid w:val="0072110B"/>
    <w:rsid w:val="00732DC4"/>
    <w:rsid w:val="00750C56"/>
    <w:rsid w:val="00754B88"/>
    <w:rsid w:val="0075548B"/>
    <w:rsid w:val="00761CEA"/>
    <w:rsid w:val="007779C4"/>
    <w:rsid w:val="007860F9"/>
    <w:rsid w:val="007A63C8"/>
    <w:rsid w:val="00825684"/>
    <w:rsid w:val="00837DDF"/>
    <w:rsid w:val="008500EE"/>
    <w:rsid w:val="008A5052"/>
    <w:rsid w:val="008E47DB"/>
    <w:rsid w:val="0090610C"/>
    <w:rsid w:val="00962CBA"/>
    <w:rsid w:val="00973B02"/>
    <w:rsid w:val="009C2C06"/>
    <w:rsid w:val="009E4757"/>
    <w:rsid w:val="009F38BA"/>
    <w:rsid w:val="00A134B4"/>
    <w:rsid w:val="00A2380F"/>
    <w:rsid w:val="00A320B2"/>
    <w:rsid w:val="00A35652"/>
    <w:rsid w:val="00A55CD5"/>
    <w:rsid w:val="00A71432"/>
    <w:rsid w:val="00A77A08"/>
    <w:rsid w:val="00A9311F"/>
    <w:rsid w:val="00AA3785"/>
    <w:rsid w:val="00AB0FA2"/>
    <w:rsid w:val="00AB1895"/>
    <w:rsid w:val="00AE3CED"/>
    <w:rsid w:val="00AF110B"/>
    <w:rsid w:val="00AF29EB"/>
    <w:rsid w:val="00B144F4"/>
    <w:rsid w:val="00B3444F"/>
    <w:rsid w:val="00B615E3"/>
    <w:rsid w:val="00B841E4"/>
    <w:rsid w:val="00B93B39"/>
    <w:rsid w:val="00BA7B69"/>
    <w:rsid w:val="00BA7BC9"/>
    <w:rsid w:val="00BB3B73"/>
    <w:rsid w:val="00BF1BD1"/>
    <w:rsid w:val="00C1727B"/>
    <w:rsid w:val="00C271BD"/>
    <w:rsid w:val="00C36712"/>
    <w:rsid w:val="00C4686A"/>
    <w:rsid w:val="00C56250"/>
    <w:rsid w:val="00CA5AD8"/>
    <w:rsid w:val="00CE208D"/>
    <w:rsid w:val="00CE3D6F"/>
    <w:rsid w:val="00D34034"/>
    <w:rsid w:val="00D82E88"/>
    <w:rsid w:val="00D9319D"/>
    <w:rsid w:val="00DB1B13"/>
    <w:rsid w:val="00E518B4"/>
    <w:rsid w:val="00E53905"/>
    <w:rsid w:val="00E92259"/>
    <w:rsid w:val="00E940EF"/>
    <w:rsid w:val="00EC26BC"/>
    <w:rsid w:val="00ED2A1C"/>
    <w:rsid w:val="00F410EC"/>
    <w:rsid w:val="00F44390"/>
    <w:rsid w:val="00F67D5A"/>
    <w:rsid w:val="00F717BC"/>
    <w:rsid w:val="00FA1D38"/>
    <w:rsid w:val="00FC5E02"/>
    <w:rsid w:val="00FC6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44FF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754B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E31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kol1">
    <w:name w:val="Ukol1"/>
    <w:basedOn w:val="Normln"/>
    <w:rsid w:val="00A2380F"/>
    <w:pPr>
      <w:overflowPunct w:val="0"/>
      <w:autoSpaceDE w:val="0"/>
      <w:autoSpaceDN w:val="0"/>
      <w:adjustRightInd w:val="0"/>
      <w:spacing w:after="120"/>
      <w:ind w:firstLine="709"/>
      <w:jc w:val="right"/>
      <w:textAlignment w:val="baseline"/>
    </w:pPr>
    <w:rPr>
      <w:rFonts w:ascii="Arial" w:hAnsi="Arial"/>
      <w:sz w:val="22"/>
      <w:szCs w:val="22"/>
    </w:rPr>
  </w:style>
  <w:style w:type="paragraph" w:styleId="Textbubliny">
    <w:name w:val="Balloon Text"/>
    <w:basedOn w:val="Normln"/>
    <w:semiHidden/>
    <w:rsid w:val="007A63C8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90610C"/>
    <w:rPr>
      <w:sz w:val="16"/>
      <w:szCs w:val="16"/>
    </w:rPr>
  </w:style>
  <w:style w:type="paragraph" w:styleId="Textkomente">
    <w:name w:val="annotation text"/>
    <w:basedOn w:val="Normln"/>
    <w:semiHidden/>
    <w:rsid w:val="0090610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0610C"/>
    <w:rPr>
      <w:b/>
      <w:bCs/>
    </w:rPr>
  </w:style>
  <w:style w:type="paragraph" w:styleId="Zhlav">
    <w:name w:val="header"/>
    <w:basedOn w:val="Normln"/>
    <w:link w:val="Zhlav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C26BC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EC26BC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C26BC"/>
    <w:rPr>
      <w:sz w:val="24"/>
      <w:szCs w:val="24"/>
    </w:rPr>
  </w:style>
  <w:style w:type="paragraph" w:styleId="Textpoznpodarou">
    <w:name w:val="footnote text"/>
    <w:basedOn w:val="Normln"/>
    <w:link w:val="TextpoznpodarouChar"/>
    <w:rsid w:val="004D037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D0377"/>
  </w:style>
  <w:style w:type="character" w:styleId="Znakapoznpodarou">
    <w:name w:val="footnote reference"/>
    <w:rsid w:val="004D0377"/>
    <w:rPr>
      <w:vertAlign w:val="superscript"/>
    </w:rPr>
  </w:style>
  <w:style w:type="paragraph" w:customStyle="1" w:styleId="Styl2">
    <w:name w:val="Styl2"/>
    <w:basedOn w:val="Normln"/>
    <w:rsid w:val="00BA7B69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BA7B69"/>
    <w:pPr>
      <w:numPr>
        <w:ilvl w:val="1"/>
        <w:numId w:val="1"/>
      </w:numPr>
      <w:spacing w:before="120"/>
      <w:jc w:val="both"/>
    </w:pPr>
    <w:rPr>
      <w:b/>
      <w:bCs/>
    </w:rPr>
  </w:style>
  <w:style w:type="character" w:styleId="Hypertextovodkaz">
    <w:name w:val="Hyperlink"/>
    <w:uiPriority w:val="99"/>
    <w:rsid w:val="00CE3D6F"/>
    <w:rPr>
      <w:rFonts w:cs="Times New Roman"/>
      <w:color w:val="0000FF"/>
      <w:u w:val="single"/>
    </w:rPr>
  </w:style>
  <w:style w:type="character" w:customStyle="1" w:styleId="logotext">
    <w:name w:val="logotext"/>
    <w:rsid w:val="00CE3D6F"/>
  </w:style>
  <w:style w:type="paragraph" w:customStyle="1" w:styleId="NadpisT1">
    <w:name w:val="NadpisT1"/>
    <w:basedOn w:val="Nadpis1"/>
    <w:rsid w:val="00754B88"/>
    <w:pPr>
      <w:keepLines w:val="0"/>
      <w:overflowPunct w:val="0"/>
      <w:autoSpaceDE w:val="0"/>
      <w:autoSpaceDN w:val="0"/>
      <w:adjustRightInd w:val="0"/>
      <w:spacing w:before="0" w:after="60"/>
      <w:outlineLvl w:val="9"/>
    </w:pPr>
    <w:rPr>
      <w:rFonts w:ascii="Arial" w:eastAsia="Times New Roman" w:hAnsi="Arial" w:cs="Times New Roman"/>
      <w:bCs w:val="0"/>
      <w:color w:val="auto"/>
      <w:kern w:val="28"/>
      <w:sz w:val="22"/>
      <w:szCs w:val="20"/>
      <w:u w:val="single"/>
    </w:rPr>
  </w:style>
  <w:style w:type="paragraph" w:customStyle="1" w:styleId="Odstavec1">
    <w:name w:val="Odstavec1"/>
    <w:basedOn w:val="Normln"/>
    <w:rsid w:val="00754B88"/>
    <w:pPr>
      <w:overflowPunct w:val="0"/>
      <w:autoSpaceDE w:val="0"/>
      <w:autoSpaceDN w:val="0"/>
      <w:adjustRightInd w:val="0"/>
    </w:pPr>
    <w:rPr>
      <w:rFonts w:ascii="Arial" w:hAnsi="Arial"/>
      <w:sz w:val="22"/>
      <w:szCs w:val="20"/>
    </w:rPr>
  </w:style>
  <w:style w:type="character" w:customStyle="1" w:styleId="Nadpis1Char">
    <w:name w:val="Nadpis 1 Char"/>
    <w:basedOn w:val="Standardnpsmoodstavce"/>
    <w:link w:val="Nadpis1"/>
    <w:rsid w:val="00754B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2">
    <w:name w:val="Body Text Indent 2"/>
    <w:basedOn w:val="Normln"/>
    <w:link w:val="Zkladntextodsazen2Char"/>
    <w:rsid w:val="00761CE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761CE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vz.cz/ISVZ/Ciselniky/ISVZ_klasifikace_ciselniky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123BA-7163-4032-BEE4-AA60A628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2016-10-13T10:24:00Z</dcterms:created>
  <dcterms:modified xsi:type="dcterms:W3CDTF">2016-10-25T09:05:00Z</dcterms:modified>
</cp:coreProperties>
</file>